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eastAsia" w:ascii="宋体"/>
          <w:b/>
          <w:color w:val="auto"/>
          <w:sz w:val="40"/>
          <w:szCs w:val="40"/>
          <w:highlight w:val="none"/>
          <w:lang w:val="zh-TW" w:eastAsia="zh-CN"/>
        </w:rPr>
      </w:pPr>
      <w:r>
        <w:rPr>
          <w:rFonts w:hint="eastAsia" w:ascii="宋体"/>
          <w:b/>
          <w:color w:val="auto"/>
          <w:sz w:val="40"/>
          <w:szCs w:val="40"/>
          <w:highlight w:val="none"/>
          <w:lang w:val="zh-TW" w:eastAsia="zh-CN"/>
        </w:rPr>
        <w:t>雅安市人民医院猎头服务采购项目</w:t>
      </w:r>
    </w:p>
    <w:p>
      <w:pPr>
        <w:spacing w:line="600" w:lineRule="auto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/>
          <w:b/>
          <w:color w:val="auto"/>
          <w:sz w:val="40"/>
          <w:szCs w:val="40"/>
          <w:highlight w:val="none"/>
          <w:lang w:eastAsia="zh-CN"/>
        </w:rPr>
        <w:t>竞争性磋商采购公告</w:t>
      </w:r>
    </w:p>
    <w:p>
      <w:pPr>
        <w:spacing w:after="120" w:line="440" w:lineRule="exact"/>
        <w:ind w:firstLine="482" w:firstLineChars="200"/>
        <w:rPr>
          <w:rFonts w:hint="eastAsia" w:ascii="宋体" w:hAnsi="宋体"/>
          <w:b/>
          <w:bCs/>
          <w:color w:val="auto"/>
          <w:sz w:val="24"/>
          <w:highlight w:val="none"/>
          <w:lang w:eastAsia="zh-TW"/>
        </w:rPr>
      </w:pPr>
      <w:r>
        <w:rPr>
          <w:rFonts w:hint="eastAsia" w:ascii="宋体" w:hAnsi="宋体"/>
          <w:b/>
          <w:bCs/>
          <w:color w:val="auto"/>
          <w:sz w:val="24"/>
          <w:highlight w:val="none"/>
          <w:lang w:eastAsia="zh-TW"/>
        </w:rPr>
        <w:t>一、采购项目基本情况</w:t>
      </w:r>
    </w:p>
    <w:p>
      <w:pPr>
        <w:spacing w:line="44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1.项目编号：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SCYHCG20210804</w:t>
      </w:r>
      <w:r>
        <w:rPr>
          <w:rFonts w:hint="eastAsia" w:ascii="宋体" w:hAnsi="宋体"/>
          <w:color w:val="auto"/>
          <w:sz w:val="24"/>
          <w:highlight w:val="none"/>
        </w:rPr>
        <w:t xml:space="preserve">  </w:t>
      </w:r>
    </w:p>
    <w:p>
      <w:pPr>
        <w:spacing w:line="44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2.采购项目名称：</w:t>
      </w:r>
      <w:r>
        <w:rPr>
          <w:rFonts w:hint="eastAsia" w:ascii="宋体" w:hAnsi="宋体"/>
          <w:color w:val="auto"/>
          <w:sz w:val="24"/>
          <w:highlight w:val="none"/>
          <w:lang w:val="zh-TW"/>
        </w:rPr>
        <w:t>雅安市人民医院猎头服务采购项目</w:t>
      </w:r>
    </w:p>
    <w:p>
      <w:pPr>
        <w:spacing w:line="44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3.采购人：</w:t>
      </w:r>
      <w:r>
        <w:rPr>
          <w:rFonts w:hint="eastAsia" w:ascii="宋体" w:hAnsi="宋体"/>
          <w:color w:val="auto"/>
          <w:sz w:val="24"/>
          <w:highlight w:val="none"/>
          <w:lang w:val="zh-TW"/>
        </w:rPr>
        <w:t>雅安市人民医院</w:t>
      </w:r>
    </w:p>
    <w:p>
      <w:pPr>
        <w:spacing w:line="440" w:lineRule="exact"/>
        <w:ind w:firstLine="480" w:firstLineChars="2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4.采购代理机构：</w:t>
      </w:r>
      <w:r>
        <w:rPr>
          <w:rFonts w:hint="eastAsia" w:ascii="宋体" w:hAnsi="宋体"/>
          <w:color w:val="auto"/>
          <w:sz w:val="24"/>
          <w:highlight w:val="none"/>
          <w:lang w:val="zh-TW" w:eastAsia="zh-TW"/>
        </w:rPr>
        <w:t>四川易弘工程管理有限公司</w:t>
      </w:r>
    </w:p>
    <w:p>
      <w:pPr>
        <w:spacing w:after="120" w:line="440" w:lineRule="exact"/>
        <w:ind w:firstLine="482" w:firstLineChars="200"/>
        <w:rPr>
          <w:rFonts w:hint="eastAsia" w:ascii="宋体" w:hAnsi="宋体"/>
          <w:b/>
          <w:bCs/>
          <w:color w:val="auto"/>
          <w:sz w:val="24"/>
          <w:highlight w:val="none"/>
          <w:lang w:eastAsia="zh-TW"/>
        </w:rPr>
      </w:pPr>
      <w:r>
        <w:rPr>
          <w:rFonts w:hint="eastAsia" w:ascii="宋体" w:hAnsi="宋体"/>
          <w:b/>
          <w:bCs/>
          <w:color w:val="auto"/>
          <w:sz w:val="24"/>
          <w:highlight w:val="none"/>
          <w:lang w:eastAsia="zh-TW"/>
        </w:rPr>
        <w:t>二、资金情况</w:t>
      </w:r>
    </w:p>
    <w:p>
      <w:pPr>
        <w:spacing w:line="440" w:lineRule="exact"/>
        <w:ind w:right="31" w:rightChars="15" w:firstLine="480" w:firstLineChars="200"/>
        <w:rPr>
          <w:rFonts w:hint="eastAsia" w:ascii="宋体" w:hAnsi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资金来源及金额：财政性资金27万元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。</w:t>
      </w:r>
    </w:p>
    <w:p>
      <w:pPr>
        <w:spacing w:line="440" w:lineRule="exact"/>
        <w:ind w:firstLine="482" w:firstLineChars="200"/>
        <w:rPr>
          <w:rFonts w:hint="eastAsia"/>
          <w:color w:val="auto"/>
          <w:sz w:val="24"/>
          <w:highlight w:val="none"/>
        </w:rPr>
      </w:pPr>
      <w:r>
        <w:rPr>
          <w:rFonts w:hint="eastAsia" w:ascii="宋体" w:hAnsi="宋体"/>
          <w:b/>
          <w:color w:val="auto"/>
          <w:sz w:val="24"/>
          <w:highlight w:val="none"/>
        </w:rPr>
        <w:t>三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、</w:t>
      </w:r>
      <w:r>
        <w:rPr>
          <w:rFonts w:hint="eastAsia" w:ascii="宋体" w:hAnsi="宋体"/>
          <w:b/>
          <w:color w:val="auto"/>
          <w:sz w:val="24"/>
          <w:highlight w:val="none"/>
        </w:rPr>
        <w:t>采购项目简介：</w:t>
      </w:r>
      <w:r>
        <w:rPr>
          <w:rFonts w:hint="eastAsia" w:ascii="宋体" w:hAnsi="宋体"/>
          <w:color w:val="auto"/>
          <w:sz w:val="24"/>
          <w:highlight w:val="none"/>
          <w:lang w:val="zh-TW"/>
        </w:rPr>
        <w:t>本项目共</w:t>
      </w:r>
      <w:r>
        <w:rPr>
          <w:rFonts w:hint="eastAsia" w:ascii="宋体" w:hAnsi="宋体"/>
          <w:color w:val="auto"/>
          <w:sz w:val="24"/>
          <w:highlight w:val="none"/>
        </w:rPr>
        <w:t>1个包，内容为采购</w:t>
      </w:r>
      <w:r>
        <w:rPr>
          <w:rFonts w:hint="eastAsia" w:ascii="宋体" w:hAnsi="宋体"/>
          <w:color w:val="auto"/>
          <w:sz w:val="24"/>
          <w:highlight w:val="none"/>
          <w:lang w:val="zh-TW"/>
        </w:rPr>
        <w:t>雅安市人民医院猎头服务服务商</w:t>
      </w:r>
      <w:r>
        <w:rPr>
          <w:rFonts w:hint="eastAsia" w:ascii="宋体" w:hAnsi="宋体"/>
          <w:color w:val="auto"/>
          <w:sz w:val="24"/>
          <w:highlight w:val="none"/>
        </w:rPr>
        <w:t>1名</w:t>
      </w:r>
      <w:r>
        <w:rPr>
          <w:rFonts w:hint="eastAsia"/>
          <w:color w:val="auto"/>
          <w:sz w:val="24"/>
          <w:highlight w:val="none"/>
        </w:rPr>
        <w:t>。</w:t>
      </w:r>
    </w:p>
    <w:p>
      <w:pPr>
        <w:spacing w:after="120" w:line="440" w:lineRule="exact"/>
        <w:ind w:firstLine="482" w:firstLineChars="200"/>
        <w:rPr>
          <w:rFonts w:hint="eastAsia" w:ascii="宋体" w:hAnsi="宋体"/>
          <w:b/>
          <w:bCs/>
          <w:color w:val="auto"/>
          <w:sz w:val="24"/>
          <w:highlight w:val="none"/>
          <w:lang w:eastAsia="zh-TW"/>
        </w:rPr>
      </w:pPr>
      <w:r>
        <w:rPr>
          <w:rFonts w:hint="eastAsia" w:ascii="宋体" w:hAnsi="宋体"/>
          <w:b/>
          <w:bCs/>
          <w:color w:val="auto"/>
          <w:sz w:val="24"/>
          <w:highlight w:val="none"/>
          <w:lang w:eastAsia="zh-TW"/>
        </w:rPr>
        <w:t>四、供应商邀请方式</w:t>
      </w:r>
    </w:p>
    <w:p>
      <w:pPr>
        <w:spacing w:after="120" w:line="440" w:lineRule="exact"/>
        <w:ind w:firstLine="480" w:firstLineChars="200"/>
        <w:rPr>
          <w:rFonts w:hint="eastAsia" w:ascii="宋体" w:hAnsi="宋体"/>
          <w:bCs/>
          <w:color w:val="auto"/>
          <w:sz w:val="24"/>
          <w:highlight w:val="none"/>
          <w:lang w:eastAsia="zh-TW"/>
        </w:rPr>
      </w:pPr>
      <w:r>
        <w:rPr>
          <w:rFonts w:hint="eastAsia" w:ascii="宋体" w:hAnsi="宋体"/>
          <w:bCs/>
          <w:color w:val="auto"/>
          <w:sz w:val="24"/>
          <w:highlight w:val="none"/>
          <w:lang w:eastAsia="zh-TW"/>
        </w:rPr>
        <w:t>公告方式：本次竞争性磋商邀请在</w:t>
      </w:r>
      <w:r>
        <w:rPr>
          <w:rFonts w:hint="eastAsia" w:ascii="宋体" w:hAnsi="宋体"/>
          <w:bCs/>
          <w:color w:val="auto"/>
          <w:sz w:val="24"/>
          <w:highlight w:val="none"/>
          <w:lang w:eastAsia="zh-CN"/>
        </w:rPr>
        <w:t>雅安市人民医院官网、</w:t>
      </w:r>
      <w:r>
        <w:rPr>
          <w:rFonts w:hint="eastAsia" w:ascii="宋体" w:hAnsi="宋体"/>
          <w:bCs/>
          <w:color w:val="auto"/>
          <w:sz w:val="24"/>
          <w:highlight w:val="none"/>
        </w:rPr>
        <w:t>中国政府采购网</w:t>
      </w:r>
      <w:r>
        <w:rPr>
          <w:rFonts w:hint="eastAsia" w:ascii="宋体" w:hAnsi="宋体"/>
          <w:bCs/>
          <w:color w:val="auto"/>
          <w:sz w:val="24"/>
          <w:highlight w:val="none"/>
          <w:lang w:eastAsia="zh-TW"/>
        </w:rPr>
        <w:t>上以公告形式发布。</w:t>
      </w:r>
    </w:p>
    <w:p>
      <w:pPr>
        <w:spacing w:after="120" w:line="440" w:lineRule="exact"/>
        <w:ind w:firstLine="482" w:firstLineChars="200"/>
        <w:rPr>
          <w:rFonts w:hint="eastAsia" w:ascii="宋体" w:hAnsi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/>
          <w:b/>
          <w:bCs/>
          <w:color w:val="auto"/>
          <w:sz w:val="24"/>
          <w:highlight w:val="none"/>
        </w:rPr>
        <w:t>五、供应商参加本次采购活动应具备下列条件</w:t>
      </w:r>
    </w:p>
    <w:p>
      <w:pPr>
        <w:pStyle w:val="14"/>
        <w:spacing w:line="360" w:lineRule="auto"/>
        <w:ind w:firstLine="480" w:firstLineChars="200"/>
        <w:rPr>
          <w:rFonts w:hint="eastAsia"/>
          <w:color w:val="auto"/>
          <w:sz w:val="24"/>
          <w:szCs w:val="28"/>
          <w:highlight w:val="none"/>
          <w:lang w:val="zh-CN"/>
        </w:rPr>
      </w:pPr>
      <w:r>
        <w:rPr>
          <w:rFonts w:hint="eastAsia"/>
          <w:color w:val="auto"/>
          <w:sz w:val="24"/>
          <w:szCs w:val="28"/>
          <w:highlight w:val="none"/>
        </w:rPr>
        <w:t>(一)</w:t>
      </w:r>
      <w:r>
        <w:rPr>
          <w:rFonts w:hint="eastAsia"/>
          <w:color w:val="auto"/>
          <w:sz w:val="24"/>
          <w:szCs w:val="28"/>
          <w:highlight w:val="none"/>
          <w:lang w:val="zh-CN"/>
        </w:rPr>
        <w:t>符合《中华人民共和国政府采购法》第二十二条规定的条件：</w:t>
      </w:r>
    </w:p>
    <w:p>
      <w:pPr>
        <w:pStyle w:val="14"/>
        <w:spacing w:line="360" w:lineRule="auto"/>
        <w:ind w:firstLine="480" w:firstLineChars="200"/>
        <w:rPr>
          <w:rFonts w:hint="eastAsia"/>
          <w:color w:val="auto"/>
          <w:sz w:val="24"/>
          <w:szCs w:val="28"/>
          <w:highlight w:val="none"/>
        </w:rPr>
      </w:pPr>
      <w:r>
        <w:rPr>
          <w:rFonts w:hint="eastAsia"/>
          <w:color w:val="auto"/>
          <w:sz w:val="24"/>
          <w:szCs w:val="28"/>
          <w:highlight w:val="none"/>
        </w:rPr>
        <w:t>1.具有独立承担</w:t>
      </w:r>
      <w:r>
        <w:rPr>
          <w:rFonts w:hint="eastAsia"/>
          <w:color w:val="auto"/>
          <w:sz w:val="24"/>
          <w:szCs w:val="28"/>
          <w:highlight w:val="none"/>
        </w:rPr>
        <w:fldChar w:fldCharType="begin"/>
      </w:r>
      <w:r>
        <w:rPr>
          <w:rFonts w:hint="eastAsia"/>
          <w:color w:val="auto"/>
          <w:sz w:val="24"/>
          <w:szCs w:val="28"/>
          <w:highlight w:val="none"/>
        </w:rPr>
        <w:instrText xml:space="preserve"> HYPERLINK "http://www.lawtime.cn/info/minfa/mszeren/" \t "_blank" </w:instrText>
      </w:r>
      <w:r>
        <w:rPr>
          <w:rFonts w:hint="eastAsia"/>
          <w:color w:val="auto"/>
          <w:sz w:val="24"/>
          <w:szCs w:val="28"/>
          <w:highlight w:val="none"/>
        </w:rPr>
        <w:fldChar w:fldCharType="separate"/>
      </w:r>
      <w:r>
        <w:rPr>
          <w:rFonts w:hint="eastAsia"/>
          <w:color w:val="auto"/>
          <w:sz w:val="24"/>
          <w:szCs w:val="28"/>
          <w:highlight w:val="none"/>
        </w:rPr>
        <w:t>民事责任</w:t>
      </w:r>
      <w:r>
        <w:rPr>
          <w:rFonts w:hint="eastAsia"/>
          <w:color w:val="auto"/>
          <w:sz w:val="24"/>
          <w:szCs w:val="28"/>
          <w:highlight w:val="none"/>
        </w:rPr>
        <w:fldChar w:fldCharType="end"/>
      </w:r>
      <w:r>
        <w:rPr>
          <w:rFonts w:hint="eastAsia"/>
          <w:color w:val="auto"/>
          <w:sz w:val="24"/>
          <w:szCs w:val="28"/>
          <w:highlight w:val="none"/>
        </w:rPr>
        <w:t>的能力；</w:t>
      </w:r>
    </w:p>
    <w:p>
      <w:pPr>
        <w:pStyle w:val="14"/>
        <w:spacing w:line="360" w:lineRule="auto"/>
        <w:ind w:firstLine="480" w:firstLineChars="200"/>
        <w:rPr>
          <w:rFonts w:hint="eastAsia"/>
          <w:color w:val="auto"/>
          <w:sz w:val="24"/>
          <w:szCs w:val="28"/>
          <w:highlight w:val="none"/>
        </w:rPr>
      </w:pPr>
      <w:r>
        <w:rPr>
          <w:rFonts w:hint="eastAsia"/>
          <w:color w:val="auto"/>
          <w:sz w:val="24"/>
          <w:szCs w:val="28"/>
          <w:highlight w:val="none"/>
        </w:rPr>
        <w:t>2.具有良好的商业信誉和健全的财务会计制度；</w:t>
      </w:r>
    </w:p>
    <w:p>
      <w:pPr>
        <w:pStyle w:val="14"/>
        <w:spacing w:line="360" w:lineRule="auto"/>
        <w:ind w:firstLine="480" w:firstLineChars="200"/>
        <w:rPr>
          <w:rFonts w:hint="eastAsia"/>
          <w:color w:val="auto"/>
          <w:sz w:val="24"/>
          <w:szCs w:val="28"/>
          <w:highlight w:val="none"/>
        </w:rPr>
      </w:pPr>
      <w:r>
        <w:rPr>
          <w:rFonts w:hint="eastAsia"/>
          <w:color w:val="auto"/>
          <w:sz w:val="24"/>
          <w:szCs w:val="28"/>
          <w:highlight w:val="none"/>
        </w:rPr>
        <w:t>3.具有履行合同所必需的设备和专业技术能力；</w:t>
      </w:r>
    </w:p>
    <w:p>
      <w:pPr>
        <w:pStyle w:val="14"/>
        <w:spacing w:line="360" w:lineRule="auto"/>
        <w:ind w:firstLine="480" w:firstLineChars="200"/>
        <w:rPr>
          <w:rFonts w:hint="eastAsia"/>
          <w:color w:val="auto"/>
          <w:sz w:val="24"/>
          <w:szCs w:val="28"/>
          <w:highlight w:val="none"/>
        </w:rPr>
      </w:pPr>
      <w:r>
        <w:rPr>
          <w:rFonts w:hint="eastAsia"/>
          <w:color w:val="auto"/>
          <w:sz w:val="24"/>
          <w:szCs w:val="28"/>
          <w:highlight w:val="none"/>
        </w:rPr>
        <w:t>4.有依法缴纳税收和</w:t>
      </w:r>
      <w:r>
        <w:rPr>
          <w:rFonts w:hint="eastAsia"/>
          <w:color w:val="auto"/>
          <w:sz w:val="24"/>
          <w:szCs w:val="28"/>
          <w:highlight w:val="none"/>
        </w:rPr>
        <w:fldChar w:fldCharType="begin"/>
      </w:r>
      <w:r>
        <w:rPr>
          <w:rFonts w:hint="eastAsia"/>
          <w:color w:val="auto"/>
          <w:sz w:val="24"/>
          <w:szCs w:val="28"/>
          <w:highlight w:val="none"/>
        </w:rPr>
        <w:instrText xml:space="preserve"> HYPERLINK "http://www.lawtime.cn/info/laodong/shehuibaozhang/" \t "_blank" </w:instrText>
      </w:r>
      <w:r>
        <w:rPr>
          <w:rFonts w:hint="eastAsia"/>
          <w:color w:val="auto"/>
          <w:sz w:val="24"/>
          <w:szCs w:val="28"/>
          <w:highlight w:val="none"/>
        </w:rPr>
        <w:fldChar w:fldCharType="separate"/>
      </w:r>
      <w:r>
        <w:rPr>
          <w:rFonts w:hint="eastAsia"/>
          <w:color w:val="auto"/>
          <w:sz w:val="24"/>
          <w:szCs w:val="28"/>
          <w:highlight w:val="none"/>
        </w:rPr>
        <w:t>社会保障</w:t>
      </w:r>
      <w:r>
        <w:rPr>
          <w:rFonts w:hint="eastAsia"/>
          <w:color w:val="auto"/>
          <w:sz w:val="24"/>
          <w:szCs w:val="28"/>
          <w:highlight w:val="none"/>
        </w:rPr>
        <w:fldChar w:fldCharType="end"/>
      </w:r>
      <w:r>
        <w:rPr>
          <w:rFonts w:hint="eastAsia"/>
          <w:color w:val="auto"/>
          <w:sz w:val="24"/>
          <w:szCs w:val="28"/>
          <w:highlight w:val="none"/>
        </w:rPr>
        <w:t>资金的良好记录；</w:t>
      </w:r>
    </w:p>
    <w:p>
      <w:pPr>
        <w:pStyle w:val="14"/>
        <w:spacing w:line="360" w:lineRule="auto"/>
        <w:ind w:firstLine="480" w:firstLineChars="200"/>
        <w:rPr>
          <w:rFonts w:hint="eastAsia"/>
          <w:color w:val="auto"/>
          <w:sz w:val="24"/>
          <w:szCs w:val="28"/>
          <w:highlight w:val="none"/>
        </w:rPr>
      </w:pPr>
      <w:r>
        <w:rPr>
          <w:rFonts w:hint="eastAsia"/>
          <w:color w:val="auto"/>
          <w:sz w:val="24"/>
          <w:szCs w:val="28"/>
          <w:highlight w:val="none"/>
        </w:rPr>
        <w:t>5.参加采购活动前三年内，在经营活动中没有重大违法记录；</w:t>
      </w:r>
    </w:p>
    <w:p>
      <w:pPr>
        <w:pStyle w:val="14"/>
        <w:spacing w:line="360" w:lineRule="auto"/>
        <w:ind w:firstLine="480" w:firstLineChars="200"/>
        <w:rPr>
          <w:rFonts w:hint="eastAsia"/>
          <w:color w:val="auto"/>
          <w:sz w:val="24"/>
          <w:szCs w:val="28"/>
          <w:highlight w:val="none"/>
          <w:lang w:val="zh-CN"/>
        </w:rPr>
      </w:pPr>
      <w:r>
        <w:rPr>
          <w:rFonts w:hint="eastAsia"/>
          <w:color w:val="auto"/>
          <w:sz w:val="24"/>
          <w:szCs w:val="28"/>
          <w:highlight w:val="none"/>
        </w:rPr>
        <w:t>6.法律、</w:t>
      </w:r>
      <w:r>
        <w:rPr>
          <w:rFonts w:hint="eastAsia"/>
          <w:color w:val="auto"/>
          <w:sz w:val="24"/>
          <w:szCs w:val="28"/>
          <w:highlight w:val="none"/>
        </w:rPr>
        <w:fldChar w:fldCharType="begin"/>
      </w:r>
      <w:r>
        <w:rPr>
          <w:rFonts w:hint="eastAsia"/>
          <w:color w:val="auto"/>
          <w:sz w:val="24"/>
          <w:szCs w:val="28"/>
          <w:highlight w:val="none"/>
        </w:rPr>
        <w:instrText xml:space="preserve"> HYPERLINK "http://www.lawtime.cn/info/sifakaoshi/xingzhengfa/" \t "_blank" </w:instrText>
      </w:r>
      <w:r>
        <w:rPr>
          <w:rFonts w:hint="eastAsia"/>
          <w:color w:val="auto"/>
          <w:sz w:val="24"/>
          <w:szCs w:val="28"/>
          <w:highlight w:val="none"/>
        </w:rPr>
        <w:fldChar w:fldCharType="separate"/>
      </w:r>
      <w:r>
        <w:rPr>
          <w:rFonts w:hint="eastAsia"/>
          <w:color w:val="auto"/>
          <w:sz w:val="24"/>
          <w:szCs w:val="28"/>
          <w:highlight w:val="none"/>
        </w:rPr>
        <w:t>行政法</w:t>
      </w:r>
      <w:r>
        <w:rPr>
          <w:rFonts w:hint="eastAsia"/>
          <w:color w:val="auto"/>
          <w:sz w:val="24"/>
          <w:szCs w:val="28"/>
          <w:highlight w:val="none"/>
        </w:rPr>
        <w:fldChar w:fldCharType="end"/>
      </w:r>
      <w:r>
        <w:rPr>
          <w:rFonts w:hint="eastAsia"/>
          <w:color w:val="auto"/>
          <w:sz w:val="24"/>
          <w:szCs w:val="28"/>
          <w:highlight w:val="none"/>
        </w:rPr>
        <w:t>规规定的其他条件；</w:t>
      </w:r>
    </w:p>
    <w:p>
      <w:pPr>
        <w:pStyle w:val="14"/>
        <w:spacing w:line="360" w:lineRule="auto"/>
        <w:ind w:firstLine="480" w:firstLineChars="200"/>
        <w:rPr>
          <w:rFonts w:hint="eastAsia"/>
          <w:color w:val="auto"/>
          <w:sz w:val="24"/>
          <w:szCs w:val="28"/>
          <w:highlight w:val="none"/>
          <w:lang w:val="zh-CN"/>
        </w:rPr>
      </w:pPr>
      <w:r>
        <w:rPr>
          <w:rFonts w:hint="eastAsia"/>
          <w:color w:val="auto"/>
          <w:sz w:val="24"/>
          <w:szCs w:val="28"/>
          <w:highlight w:val="none"/>
        </w:rPr>
        <w:t>7.</w:t>
      </w:r>
      <w:r>
        <w:rPr>
          <w:rFonts w:hint="eastAsia"/>
          <w:color w:val="auto"/>
          <w:sz w:val="24"/>
          <w:szCs w:val="28"/>
          <w:highlight w:val="none"/>
          <w:lang w:val="zh-CN"/>
        </w:rPr>
        <w:t>根据采购项目的特殊要求，规定供应商的特定条件：无。</w:t>
      </w:r>
    </w:p>
    <w:p>
      <w:pPr>
        <w:pStyle w:val="14"/>
        <w:spacing w:line="360" w:lineRule="auto"/>
        <w:ind w:firstLine="480" w:firstLineChars="200"/>
        <w:rPr>
          <w:rFonts w:hint="eastAsia" w:ascii="宋体" w:hAnsi="宋体"/>
          <w:b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szCs w:val="28"/>
          <w:highlight w:val="none"/>
        </w:rPr>
        <w:t>(二)本项目不接受联合体投标。</w:t>
      </w:r>
    </w:p>
    <w:p>
      <w:pPr>
        <w:spacing w:line="440" w:lineRule="exact"/>
        <w:ind w:firstLine="482" w:firstLineChars="200"/>
        <w:rPr>
          <w:rFonts w:hint="eastAsia" w:ascii="宋体" w:hAnsi="宋体"/>
          <w:b/>
          <w:color w:val="auto"/>
          <w:sz w:val="24"/>
          <w:highlight w:val="none"/>
        </w:rPr>
      </w:pPr>
      <w:r>
        <w:rPr>
          <w:rFonts w:hint="eastAsia" w:ascii="宋体" w:hAnsi="宋体"/>
          <w:b/>
          <w:color w:val="auto"/>
          <w:sz w:val="24"/>
          <w:highlight w:val="none"/>
        </w:rPr>
        <w:t>六、磋商文件获取方式、时间、地点：</w:t>
      </w:r>
    </w:p>
    <w:p>
      <w:pPr>
        <w:pStyle w:val="11"/>
        <w:numPr>
          <w:ilvl w:val="0"/>
          <w:numId w:val="1"/>
        </w:numPr>
        <w:spacing w:line="360" w:lineRule="auto"/>
        <w:ind w:firstLine="480"/>
        <w:rPr>
          <w:rFonts w:hint="eastAsia"/>
          <w:color w:val="auto"/>
          <w:sz w:val="24"/>
          <w:szCs w:val="24"/>
          <w:highlight w:val="none"/>
          <w:lang w:val="zh-CN"/>
        </w:rPr>
      </w:pPr>
      <w:r>
        <w:rPr>
          <w:rFonts w:hint="eastAsia"/>
          <w:color w:val="auto"/>
          <w:sz w:val="24"/>
          <w:szCs w:val="24"/>
          <w:highlight w:val="none"/>
        </w:rPr>
        <w:t>获取磋商文件的时间期限：磋商文件的获取时间(即报名时间)：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202</w:t>
      </w:r>
      <w:r>
        <w:rPr>
          <w:rFonts w:hint="eastAsia"/>
          <w:color w:val="auto"/>
          <w:sz w:val="24"/>
          <w:szCs w:val="24"/>
          <w:highlight w:val="none"/>
          <w:u w:val="single"/>
          <w:lang w:val="en-US" w:eastAsia="zh-CN"/>
        </w:rPr>
        <w:t>1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/>
          <w:color w:val="auto"/>
          <w:sz w:val="24"/>
          <w:szCs w:val="24"/>
          <w:highlight w:val="none"/>
        </w:rPr>
        <w:t>年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/>
          <w:color w:val="auto"/>
          <w:sz w:val="24"/>
          <w:szCs w:val="24"/>
          <w:highlight w:val="none"/>
          <w:u w:val="single"/>
          <w:lang w:val="en-US" w:eastAsia="zh-CN"/>
        </w:rPr>
        <w:t xml:space="preserve">  08 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月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  <w:u w:val="single"/>
          <w:lang w:val="en-US" w:eastAsia="zh-CN"/>
        </w:rPr>
        <w:t xml:space="preserve">  20   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日至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 202</w:t>
      </w:r>
      <w:r>
        <w:rPr>
          <w:rFonts w:hint="eastAsia"/>
          <w:color w:val="auto"/>
          <w:sz w:val="24"/>
          <w:szCs w:val="24"/>
          <w:highlight w:val="none"/>
          <w:u w:val="single"/>
          <w:lang w:val="en-US" w:eastAsia="zh-CN"/>
        </w:rPr>
        <w:t>1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/>
          <w:color w:val="auto"/>
          <w:sz w:val="24"/>
          <w:szCs w:val="24"/>
          <w:highlight w:val="none"/>
        </w:rPr>
        <w:t>年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  <w:u w:val="single"/>
          <w:lang w:val="en-US" w:eastAsia="zh-CN"/>
        </w:rPr>
        <w:t xml:space="preserve">  08 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月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  <w:u w:val="single"/>
          <w:lang w:val="en-US" w:eastAsia="zh-CN"/>
        </w:rPr>
        <w:t xml:space="preserve">   26  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日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09时 00 分</w:t>
      </w:r>
      <w:r>
        <w:rPr>
          <w:rFonts w:hint="eastAsia"/>
          <w:color w:val="auto"/>
          <w:sz w:val="24"/>
          <w:szCs w:val="24"/>
          <w:highlight w:val="none"/>
        </w:rPr>
        <w:t>—</w:t>
      </w:r>
      <w:r>
        <w:rPr>
          <w:rFonts w:hint="eastAsia"/>
          <w:color w:val="auto"/>
          <w:sz w:val="24"/>
          <w:szCs w:val="24"/>
          <w:highlight w:val="none"/>
          <w:u w:val="single"/>
        </w:rPr>
        <w:t xml:space="preserve"> 17时 00 分</w:t>
      </w:r>
      <w:r>
        <w:rPr>
          <w:rFonts w:hint="eastAsia"/>
          <w:color w:val="auto"/>
          <w:sz w:val="24"/>
          <w:szCs w:val="24"/>
          <w:highlight w:val="none"/>
          <w:lang w:val="zh-CN"/>
        </w:rPr>
        <w:t>(节假日除外)。</w:t>
      </w:r>
    </w:p>
    <w:p>
      <w:pPr>
        <w:pStyle w:val="11"/>
        <w:numPr>
          <w:ilvl w:val="0"/>
          <w:numId w:val="1"/>
        </w:numPr>
        <w:spacing w:line="360" w:lineRule="auto"/>
        <w:ind w:firstLine="48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获取磋商文件的方式：邮件获取。</w:t>
      </w:r>
    </w:p>
    <w:p>
      <w:pPr>
        <w:pStyle w:val="11"/>
        <w:spacing w:line="360" w:lineRule="auto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邮箱获取时：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供应商</w:t>
      </w:r>
      <w:r>
        <w:rPr>
          <w:rFonts w:hint="eastAsia"/>
          <w:color w:val="auto"/>
          <w:sz w:val="24"/>
          <w:szCs w:val="24"/>
          <w:highlight w:val="none"/>
        </w:rPr>
        <w:t>在报名时间内将单位介绍信原件(须注明项目名称、项目编号、联系人及联系电话、电子邮箱)、加盖投标单位公章的经办人身份证复印件发送到邮箱：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516012184</w:t>
      </w:r>
      <w:r>
        <w:rPr>
          <w:rFonts w:hint="eastAsia"/>
          <w:color w:val="auto"/>
          <w:sz w:val="24"/>
          <w:szCs w:val="24"/>
          <w:highlight w:val="none"/>
        </w:rPr>
        <w:t>@qq.com。</w:t>
      </w:r>
    </w:p>
    <w:p>
      <w:pPr>
        <w:pStyle w:val="11"/>
        <w:spacing w:line="360" w:lineRule="auto"/>
        <w:ind w:left="420" w:leftChars="200" w:firstLine="0" w:firstLineChars="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  <w:lang w:val="zh-CN"/>
        </w:rPr>
        <w:t>本项目采购文件无偿获取，磋商</w:t>
      </w:r>
      <w:r>
        <w:rPr>
          <w:rFonts w:hint="eastAsia"/>
          <w:color w:val="auto"/>
          <w:sz w:val="24"/>
          <w:szCs w:val="24"/>
          <w:highlight w:val="none"/>
        </w:rPr>
        <w:t>资格不得转让。</w:t>
      </w:r>
    </w:p>
    <w:p>
      <w:pPr>
        <w:pStyle w:val="11"/>
        <w:spacing w:line="360" w:lineRule="auto"/>
        <w:rPr>
          <w:rFonts w:hint="eastAsia" w:ascii="宋体" w:hAnsi="宋体"/>
          <w:b/>
          <w:color w:val="auto"/>
          <w:sz w:val="24"/>
          <w:szCs w:val="28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供应商获取采购文件时须如实认真填写项目信息及供应商信息；若因供应商提供的错误信息，对其参与招标事宜造成影响的，由供应商自行承担所有责任(若供应商需变</w:t>
      </w:r>
      <w:r>
        <w:rPr>
          <w:rFonts w:hint="eastAsia" w:ascii="宋体" w:hAnsi="宋体"/>
          <w:b/>
          <w:color w:val="auto"/>
          <w:sz w:val="24"/>
          <w:szCs w:val="28"/>
          <w:highlight w:val="none"/>
        </w:rPr>
        <w:t>更报名信息，请于获取采购文件截止之日前到采购代理机构重新登记备案)。</w:t>
      </w:r>
    </w:p>
    <w:p>
      <w:pPr>
        <w:spacing w:after="120" w:line="440" w:lineRule="exact"/>
        <w:ind w:firstLine="482" w:firstLineChars="200"/>
        <w:rPr>
          <w:rFonts w:hint="eastAsia" w:ascii="宋体" w:hAnsi="宋体"/>
          <w:color w:val="auto"/>
          <w:sz w:val="24"/>
          <w:szCs w:val="28"/>
          <w:highlight w:val="none"/>
        </w:rPr>
      </w:pPr>
      <w:r>
        <w:rPr>
          <w:rFonts w:hint="eastAsia" w:ascii="宋体" w:hAnsi="宋体"/>
          <w:b/>
          <w:color w:val="auto"/>
          <w:sz w:val="24"/>
          <w:szCs w:val="28"/>
          <w:highlight w:val="none"/>
        </w:rPr>
        <w:t>七、递交响应文件</w:t>
      </w:r>
      <w:r>
        <w:rPr>
          <w:rFonts w:hint="eastAsia" w:ascii="宋体" w:hAnsi="宋体"/>
          <w:b/>
          <w:color w:val="auto"/>
          <w:sz w:val="24"/>
          <w:highlight w:val="none"/>
        </w:rPr>
        <w:t>起止</w:t>
      </w:r>
      <w:r>
        <w:rPr>
          <w:rFonts w:hint="eastAsia" w:ascii="宋体" w:hAnsi="宋体"/>
          <w:b/>
          <w:color w:val="auto"/>
          <w:sz w:val="24"/>
          <w:highlight w:val="yellow"/>
        </w:rPr>
        <w:t>时间：</w:t>
      </w:r>
      <w:r>
        <w:rPr>
          <w:rFonts w:hint="eastAsia" w:ascii="宋体" w:hAnsi="宋体"/>
          <w:bCs/>
          <w:color w:val="auto"/>
          <w:sz w:val="24"/>
          <w:highlight w:val="yellow"/>
        </w:rPr>
        <w:t xml:space="preserve">2021年 </w:t>
      </w:r>
      <w:r>
        <w:rPr>
          <w:rFonts w:hint="eastAsia" w:ascii="宋体" w:hAnsi="宋体"/>
          <w:bCs/>
          <w:color w:val="auto"/>
          <w:sz w:val="24"/>
          <w:highlight w:val="yellow"/>
          <w:lang w:val="en-US" w:eastAsia="zh-CN"/>
        </w:rPr>
        <w:t>08</w:t>
      </w:r>
      <w:r>
        <w:rPr>
          <w:rFonts w:hint="eastAsia" w:ascii="宋体" w:hAnsi="宋体"/>
          <w:bCs/>
          <w:color w:val="auto"/>
          <w:sz w:val="24"/>
          <w:highlight w:val="yellow"/>
        </w:rPr>
        <w:t xml:space="preserve"> 月 </w:t>
      </w:r>
      <w:r>
        <w:rPr>
          <w:rFonts w:hint="eastAsia" w:ascii="宋体" w:hAnsi="宋体"/>
          <w:bCs/>
          <w:color w:val="auto"/>
          <w:sz w:val="24"/>
          <w:highlight w:val="yellow"/>
          <w:lang w:val="en-US" w:eastAsia="zh-CN"/>
        </w:rPr>
        <w:t>30</w:t>
      </w:r>
      <w:r>
        <w:rPr>
          <w:rFonts w:hint="eastAsia" w:ascii="宋体" w:hAnsi="宋体"/>
          <w:bCs/>
          <w:color w:val="auto"/>
          <w:sz w:val="24"/>
          <w:highlight w:val="yellow"/>
        </w:rPr>
        <w:t>日10:30-11</w:t>
      </w:r>
      <w:r>
        <w:rPr>
          <w:rFonts w:ascii="宋体" w:hAnsi="宋体"/>
          <w:bCs/>
          <w:color w:val="auto"/>
          <w:sz w:val="24"/>
          <w:highlight w:val="yellow"/>
        </w:rPr>
        <w:t>:</w:t>
      </w:r>
      <w:r>
        <w:rPr>
          <w:rFonts w:hint="eastAsia" w:ascii="宋体" w:hAnsi="宋体"/>
          <w:bCs/>
          <w:color w:val="auto"/>
          <w:sz w:val="24"/>
          <w:highlight w:val="yellow"/>
          <w:lang w:val="en-US" w:eastAsia="zh-CN"/>
        </w:rPr>
        <w:t>3</w:t>
      </w:r>
      <w:r>
        <w:rPr>
          <w:rFonts w:hint="eastAsia" w:ascii="宋体" w:hAnsi="宋体"/>
          <w:bCs/>
          <w:color w:val="auto"/>
          <w:sz w:val="24"/>
          <w:highlight w:val="yellow"/>
        </w:rPr>
        <w:t>0</w:t>
      </w:r>
      <w:r>
        <w:rPr>
          <w:rFonts w:ascii="宋体" w:hAnsi="宋体"/>
          <w:color w:val="auto"/>
          <w:sz w:val="24"/>
          <w:szCs w:val="28"/>
          <w:highlight w:val="none"/>
        </w:rPr>
        <w:t>（北京时间）</w:t>
      </w:r>
      <w:r>
        <w:rPr>
          <w:rFonts w:hint="eastAsia" w:ascii="宋体" w:hAnsi="宋体"/>
          <w:color w:val="auto"/>
          <w:sz w:val="24"/>
          <w:szCs w:val="28"/>
          <w:highlight w:val="none"/>
        </w:rPr>
        <w:t>。</w:t>
      </w:r>
    </w:p>
    <w:p>
      <w:pPr>
        <w:spacing w:after="120" w:line="440" w:lineRule="exact"/>
        <w:ind w:firstLine="482" w:firstLineChars="200"/>
        <w:rPr>
          <w:rFonts w:hint="eastAsia" w:ascii="宋体" w:hAnsi="宋体"/>
          <w:color w:val="auto"/>
          <w:sz w:val="24"/>
          <w:szCs w:val="28"/>
          <w:highlight w:val="none"/>
        </w:rPr>
      </w:pPr>
      <w:r>
        <w:rPr>
          <w:rFonts w:hint="eastAsia" w:ascii="宋体" w:hAnsi="宋体"/>
          <w:b/>
          <w:color w:val="auto"/>
          <w:sz w:val="24"/>
          <w:szCs w:val="28"/>
          <w:highlight w:val="none"/>
        </w:rPr>
        <w:t>八</w:t>
      </w:r>
      <w:r>
        <w:rPr>
          <w:rFonts w:hint="eastAsia" w:ascii="宋体" w:hAnsi="宋体"/>
          <w:b/>
          <w:color w:val="auto"/>
          <w:sz w:val="24"/>
          <w:highlight w:val="none"/>
        </w:rPr>
        <w:t>、递交响应文件地点：</w:t>
      </w:r>
      <w:r>
        <w:rPr>
          <w:rFonts w:hint="eastAsia" w:ascii="宋体" w:hAnsi="宋体"/>
          <w:color w:val="auto"/>
          <w:sz w:val="24"/>
          <w:highlight w:val="none"/>
        </w:rPr>
        <w:t>响应文件必须在递交响应文件截止时间前送达磋商地点。逾期送达、密封和标注错误的响应文件，采购代理机构恕不接收。本次采购不接收邮寄的响应文件。</w:t>
      </w:r>
    </w:p>
    <w:p>
      <w:pPr>
        <w:spacing w:after="120" w:line="440" w:lineRule="exact"/>
        <w:ind w:firstLine="482" w:firstLineChars="200"/>
        <w:rPr>
          <w:rFonts w:hint="eastAsia" w:ascii="宋体" w:hAnsi="宋体"/>
          <w:color w:val="auto"/>
          <w:sz w:val="24"/>
          <w:szCs w:val="28"/>
          <w:highlight w:val="none"/>
        </w:rPr>
      </w:pPr>
      <w:r>
        <w:rPr>
          <w:rFonts w:hint="eastAsia" w:ascii="宋体" w:hAnsi="宋体"/>
          <w:b/>
          <w:color w:val="auto"/>
          <w:sz w:val="24"/>
          <w:szCs w:val="28"/>
          <w:highlight w:val="none"/>
        </w:rPr>
        <w:t>九、响应文件开启时间：</w:t>
      </w:r>
      <w:r>
        <w:rPr>
          <w:rFonts w:hint="eastAsia" w:ascii="宋体" w:hAnsi="宋体"/>
          <w:bCs/>
          <w:color w:val="auto"/>
          <w:sz w:val="24"/>
          <w:highlight w:val="yellow"/>
        </w:rPr>
        <w:t xml:space="preserve">2021年 </w:t>
      </w:r>
      <w:r>
        <w:rPr>
          <w:rFonts w:hint="eastAsia" w:ascii="宋体" w:hAnsi="宋体"/>
          <w:bCs/>
          <w:color w:val="auto"/>
          <w:sz w:val="24"/>
          <w:highlight w:val="yellow"/>
          <w:lang w:val="en-US" w:eastAsia="zh-CN"/>
        </w:rPr>
        <w:t>08</w:t>
      </w:r>
      <w:r>
        <w:rPr>
          <w:rFonts w:hint="eastAsia" w:ascii="宋体" w:hAnsi="宋体"/>
          <w:bCs/>
          <w:color w:val="auto"/>
          <w:sz w:val="24"/>
          <w:highlight w:val="yellow"/>
        </w:rPr>
        <w:t xml:space="preserve"> 月</w:t>
      </w:r>
      <w:r>
        <w:rPr>
          <w:rFonts w:hint="eastAsia" w:ascii="宋体" w:hAnsi="宋体"/>
          <w:bCs/>
          <w:color w:val="auto"/>
          <w:sz w:val="24"/>
          <w:highlight w:val="yellow"/>
          <w:lang w:val="en-US" w:eastAsia="zh-CN"/>
        </w:rPr>
        <w:t>30</w:t>
      </w:r>
      <w:r>
        <w:rPr>
          <w:rFonts w:hint="eastAsia" w:ascii="宋体" w:hAnsi="宋体"/>
          <w:bCs/>
          <w:color w:val="auto"/>
          <w:sz w:val="24"/>
          <w:highlight w:val="yellow"/>
        </w:rPr>
        <w:t xml:space="preserve"> 日11:</w:t>
      </w:r>
      <w:r>
        <w:rPr>
          <w:rFonts w:hint="eastAsia" w:ascii="宋体" w:hAnsi="宋体"/>
          <w:bCs/>
          <w:color w:val="auto"/>
          <w:sz w:val="24"/>
          <w:highlight w:val="yellow"/>
          <w:lang w:val="en-US" w:eastAsia="zh-CN"/>
        </w:rPr>
        <w:t>3</w:t>
      </w:r>
      <w:r>
        <w:rPr>
          <w:rFonts w:hint="eastAsia" w:ascii="宋体" w:hAnsi="宋体"/>
          <w:bCs/>
          <w:color w:val="auto"/>
          <w:sz w:val="24"/>
          <w:highlight w:val="yellow"/>
        </w:rPr>
        <w:t>0</w:t>
      </w:r>
      <w:r>
        <w:rPr>
          <w:rFonts w:ascii="宋体" w:hAnsi="宋体"/>
          <w:color w:val="auto"/>
          <w:sz w:val="24"/>
          <w:szCs w:val="28"/>
          <w:highlight w:val="yellow"/>
        </w:rPr>
        <w:t>（北京时间）</w:t>
      </w:r>
      <w:r>
        <w:rPr>
          <w:rFonts w:hint="eastAsia" w:ascii="宋体" w:hAnsi="宋体"/>
          <w:color w:val="auto"/>
          <w:sz w:val="24"/>
          <w:szCs w:val="28"/>
          <w:highlight w:val="none"/>
        </w:rPr>
        <w:t>在磋商地点开启。</w:t>
      </w:r>
      <w:bookmarkStart w:id="0" w:name="_GoBack"/>
      <w:bookmarkEnd w:id="0"/>
    </w:p>
    <w:p>
      <w:pPr>
        <w:spacing w:line="440" w:lineRule="exact"/>
        <w:ind w:firstLine="489" w:firstLineChars="203"/>
        <w:rPr>
          <w:rFonts w:hint="eastAsia" w:ascii="宋体" w:hAnsi="宋体"/>
          <w:color w:val="auto"/>
          <w:sz w:val="24"/>
          <w:szCs w:val="28"/>
          <w:highlight w:val="none"/>
        </w:rPr>
      </w:pPr>
      <w:r>
        <w:rPr>
          <w:rFonts w:hint="eastAsia" w:ascii="宋体" w:hAnsi="宋体"/>
          <w:b/>
          <w:color w:val="auto"/>
          <w:sz w:val="24"/>
          <w:szCs w:val="28"/>
          <w:highlight w:val="none"/>
        </w:rPr>
        <w:t>十、磋商</w:t>
      </w:r>
      <w:r>
        <w:rPr>
          <w:rFonts w:ascii="宋体" w:hAnsi="宋体"/>
          <w:b/>
          <w:color w:val="auto"/>
          <w:sz w:val="24"/>
          <w:szCs w:val="28"/>
          <w:highlight w:val="none"/>
        </w:rPr>
        <w:t>地点：</w:t>
      </w:r>
      <w:r>
        <w:rPr>
          <w:rFonts w:hint="eastAsia" w:ascii="宋体" w:hAnsi="宋体" w:cs="宋体"/>
          <w:color w:val="auto"/>
          <w:sz w:val="24"/>
          <w:highlight w:val="none"/>
          <w:lang w:val="zh-TW"/>
        </w:rPr>
        <w:t>雅安市雨城区雅州大道470蜀天瑞光广场1508号</w:t>
      </w:r>
      <w:r>
        <w:rPr>
          <w:rFonts w:hint="eastAsia" w:ascii="宋体" w:hAnsi="宋体"/>
          <w:bCs/>
          <w:color w:val="auto"/>
          <w:sz w:val="24"/>
          <w:highlight w:val="none"/>
        </w:rPr>
        <w:t>（四川易弘工程管理有限公司）</w:t>
      </w:r>
    </w:p>
    <w:p>
      <w:pPr>
        <w:spacing w:line="440" w:lineRule="exact"/>
        <w:ind w:firstLine="489" w:firstLineChars="203"/>
        <w:rPr>
          <w:rFonts w:hint="eastAsia"/>
          <w:b/>
          <w:color w:val="auto"/>
          <w:sz w:val="24"/>
          <w:highlight w:val="none"/>
        </w:rPr>
      </w:pPr>
      <w:r>
        <w:rPr>
          <w:rFonts w:hint="eastAsia"/>
          <w:b/>
          <w:color w:val="auto"/>
          <w:sz w:val="24"/>
          <w:highlight w:val="none"/>
        </w:rPr>
        <w:t>十</w:t>
      </w:r>
      <w:r>
        <w:rPr>
          <w:rFonts w:hint="eastAsia" w:ascii="宋体" w:hAnsi="宋体"/>
          <w:b/>
          <w:color w:val="auto"/>
          <w:sz w:val="24"/>
          <w:szCs w:val="28"/>
          <w:highlight w:val="none"/>
        </w:rPr>
        <w:t>一</w:t>
      </w:r>
      <w:r>
        <w:rPr>
          <w:rFonts w:hint="eastAsia"/>
          <w:b/>
          <w:color w:val="auto"/>
          <w:sz w:val="24"/>
          <w:highlight w:val="none"/>
        </w:rPr>
        <w:t>、联系方式</w:t>
      </w:r>
    </w:p>
    <w:p>
      <w:pPr>
        <w:pStyle w:val="12"/>
        <w:ind w:firstLine="480"/>
        <w:rPr>
          <w:rFonts w:hint="eastAsia" w:ascii="宋体" w:hAnsi="宋体" w:cs="宋体"/>
          <w:b/>
          <w:bCs/>
          <w:color w:val="auto"/>
          <w:sz w:val="24"/>
          <w:highlight w:val="none"/>
          <w:lang w:val="zh-TW"/>
        </w:rPr>
      </w:pPr>
      <w:r>
        <w:rPr>
          <w:rFonts w:hint="eastAsia" w:ascii="宋体" w:hAnsi="宋体" w:cs="宋体"/>
          <w:b/>
          <w:bCs/>
          <w:color w:val="auto"/>
          <w:sz w:val="24"/>
          <w:highlight w:val="none"/>
          <w:lang w:val="zh-TW" w:eastAsia="zh-TW"/>
        </w:rPr>
        <w:t>采 购 人：</w:t>
      </w:r>
      <w:r>
        <w:rPr>
          <w:rFonts w:hint="eastAsia" w:ascii="宋体" w:hAnsi="宋体" w:cs="宋体"/>
          <w:b/>
          <w:bCs/>
          <w:color w:val="auto"/>
          <w:sz w:val="24"/>
          <w:highlight w:val="none"/>
          <w:lang w:val="zh-TW"/>
        </w:rPr>
        <w:t>雅安市人民医院</w:t>
      </w:r>
    </w:p>
    <w:p>
      <w:pPr>
        <w:pStyle w:val="12"/>
        <w:ind w:firstLine="480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  <w:lang w:val="zh-TW" w:eastAsia="zh-TW"/>
        </w:rPr>
        <w:t>地    址：</w:t>
      </w:r>
      <w:r>
        <w:rPr>
          <w:rFonts w:hint="eastAsia" w:ascii="宋体" w:hAnsi="宋体" w:cs="宋体"/>
          <w:color w:val="auto"/>
          <w:sz w:val="24"/>
          <w:highlight w:val="none"/>
        </w:rPr>
        <w:t xml:space="preserve"> 雅安市雨城区城后路358号  </w:t>
      </w:r>
    </w:p>
    <w:p>
      <w:pPr>
        <w:pStyle w:val="12"/>
        <w:ind w:firstLine="480"/>
        <w:rPr>
          <w:rFonts w:hint="eastAsia" w:ascii="宋体" w:hAnsi="宋体" w:cs="宋体"/>
          <w:color w:val="auto"/>
          <w:sz w:val="24"/>
          <w:highlight w:val="none"/>
          <w:lang w:val="zh-TW" w:eastAsia="zh-TW"/>
        </w:rPr>
      </w:pPr>
      <w:r>
        <w:rPr>
          <w:rFonts w:hint="eastAsia" w:ascii="宋体" w:hAnsi="宋体" w:cs="宋体"/>
          <w:color w:val="auto"/>
          <w:sz w:val="24"/>
          <w:highlight w:val="none"/>
          <w:lang w:val="zh-TW" w:eastAsia="zh-TW"/>
        </w:rPr>
        <w:t>联 系 人：</w:t>
      </w:r>
      <w:r>
        <w:rPr>
          <w:rFonts w:hint="eastAsia" w:ascii="宋体" w:hAnsi="宋体" w:cs="宋体"/>
          <w:color w:val="auto"/>
          <w:sz w:val="24"/>
          <w:highlight w:val="none"/>
        </w:rPr>
        <w:t xml:space="preserve"> 刘先生</w:t>
      </w:r>
    </w:p>
    <w:p>
      <w:pPr>
        <w:pStyle w:val="12"/>
        <w:ind w:firstLine="480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  <w:lang w:val="zh-TW" w:eastAsia="zh-TW"/>
        </w:rPr>
        <w:t>联系电话：</w:t>
      </w:r>
      <w:r>
        <w:rPr>
          <w:rFonts w:hint="eastAsia" w:ascii="宋体" w:hAnsi="宋体" w:cs="宋体"/>
          <w:color w:val="auto"/>
          <w:sz w:val="24"/>
          <w:highlight w:val="none"/>
        </w:rPr>
        <w:t>0835-2862028</w:t>
      </w:r>
    </w:p>
    <w:p>
      <w:pPr>
        <w:pStyle w:val="12"/>
        <w:ind w:firstLine="482"/>
        <w:rPr>
          <w:b/>
          <w:bCs/>
          <w:color w:val="auto"/>
          <w:sz w:val="24"/>
          <w:highlight w:val="none"/>
          <w:lang w:val="zh-TW" w:eastAsia="zh-TW"/>
        </w:rPr>
      </w:pPr>
      <w:r>
        <w:rPr>
          <w:rFonts w:ascii="宋体" w:hAnsi="宋体" w:cs="宋体"/>
          <w:b/>
          <w:bCs/>
          <w:color w:val="auto"/>
          <w:sz w:val="24"/>
          <w:highlight w:val="none"/>
          <w:lang w:val="zh-TW" w:eastAsia="zh-TW"/>
        </w:rPr>
        <w:t xml:space="preserve">采购代理机构：四川易弘工程管理有限公司 </w:t>
      </w:r>
    </w:p>
    <w:p>
      <w:pPr>
        <w:pStyle w:val="12"/>
        <w:ind w:firstLine="480"/>
        <w:rPr>
          <w:color w:val="auto"/>
          <w:sz w:val="24"/>
          <w:highlight w:val="none"/>
        </w:rPr>
      </w:pPr>
      <w:r>
        <w:rPr>
          <w:rFonts w:ascii="宋体" w:hAnsi="宋体" w:cs="宋体"/>
          <w:color w:val="auto"/>
          <w:sz w:val="24"/>
          <w:highlight w:val="none"/>
          <w:lang w:val="zh-TW" w:eastAsia="zh-TW"/>
        </w:rPr>
        <w:t>地    址：</w:t>
      </w:r>
      <w:r>
        <w:rPr>
          <w:rFonts w:hint="eastAsia" w:ascii="宋体" w:hAnsi="宋体" w:cs="宋体"/>
          <w:color w:val="auto"/>
          <w:sz w:val="24"/>
          <w:highlight w:val="none"/>
          <w:lang w:val="zh-TW"/>
        </w:rPr>
        <w:t>成都市金牛区蜀西路</w:t>
      </w:r>
      <w:r>
        <w:rPr>
          <w:rFonts w:hint="eastAsia" w:ascii="宋体" w:hAnsi="宋体" w:cs="宋体"/>
          <w:color w:val="auto"/>
          <w:sz w:val="24"/>
          <w:highlight w:val="none"/>
        </w:rPr>
        <w:t>46号盛大国际2栋703</w:t>
      </w:r>
    </w:p>
    <w:p>
      <w:pPr>
        <w:pStyle w:val="12"/>
        <w:ind w:firstLine="480"/>
        <w:rPr>
          <w:color w:val="auto"/>
          <w:sz w:val="24"/>
          <w:highlight w:val="none"/>
        </w:rPr>
      </w:pPr>
      <w:r>
        <w:rPr>
          <w:rFonts w:ascii="宋体" w:hAnsi="宋体" w:cs="宋体"/>
          <w:color w:val="auto"/>
          <w:sz w:val="24"/>
          <w:highlight w:val="none"/>
          <w:lang w:val="zh-TW" w:eastAsia="zh-TW"/>
        </w:rPr>
        <w:t>邮    编：</w:t>
      </w:r>
      <w:r>
        <w:rPr>
          <w:color w:val="auto"/>
          <w:sz w:val="24"/>
          <w:highlight w:val="none"/>
        </w:rPr>
        <w:t>610037</w:t>
      </w:r>
    </w:p>
    <w:p>
      <w:pPr>
        <w:pStyle w:val="12"/>
        <w:ind w:firstLine="480"/>
        <w:rPr>
          <w:rFonts w:ascii="宋体" w:hAnsi="宋体" w:cs="宋体"/>
          <w:color w:val="auto"/>
          <w:sz w:val="24"/>
          <w:highlight w:val="none"/>
        </w:rPr>
      </w:pPr>
      <w:r>
        <w:rPr>
          <w:rFonts w:ascii="宋体" w:hAnsi="宋体" w:cs="宋体"/>
          <w:color w:val="auto"/>
          <w:sz w:val="24"/>
          <w:highlight w:val="none"/>
          <w:lang w:val="zh-TW" w:eastAsia="zh-TW"/>
        </w:rPr>
        <w:t>联 系 人：</w:t>
      </w:r>
      <w:r>
        <w:rPr>
          <w:rFonts w:hint="eastAsia" w:ascii="宋体" w:hAnsi="宋体" w:cs="宋体"/>
          <w:color w:val="auto"/>
          <w:sz w:val="24"/>
          <w:highlight w:val="none"/>
        </w:rPr>
        <w:t>谢</w:t>
      </w:r>
      <w:r>
        <w:rPr>
          <w:rFonts w:ascii="宋体" w:hAnsi="宋体" w:cs="宋体"/>
          <w:color w:val="auto"/>
          <w:sz w:val="24"/>
          <w:highlight w:val="none"/>
          <w:lang w:val="zh-TW" w:eastAsia="zh-TW"/>
        </w:rPr>
        <w:t>女士</w:t>
      </w:r>
    </w:p>
    <w:p>
      <w:pPr>
        <w:pStyle w:val="12"/>
        <w:ind w:firstLine="480"/>
        <w:rPr>
          <w:rFonts w:ascii="宋体" w:hAnsi="宋体" w:cs="宋体"/>
          <w:color w:val="auto"/>
          <w:sz w:val="24"/>
          <w:highlight w:val="none"/>
        </w:rPr>
      </w:pPr>
      <w:r>
        <w:rPr>
          <w:rFonts w:ascii="宋体" w:hAnsi="宋体" w:cs="宋体"/>
          <w:color w:val="auto"/>
          <w:sz w:val="24"/>
          <w:highlight w:val="none"/>
          <w:lang w:val="zh-TW" w:eastAsia="zh-TW"/>
        </w:rPr>
        <w:t>联系电话：</w:t>
      </w:r>
      <w:r>
        <w:rPr>
          <w:rFonts w:ascii="宋体" w:hAnsi="宋体" w:cs="宋体"/>
          <w:color w:val="auto"/>
          <w:sz w:val="24"/>
          <w:highlight w:val="none"/>
        </w:rPr>
        <w:t>028-86928208-800</w:t>
      </w:r>
      <w:r>
        <w:rPr>
          <w:rFonts w:hint="eastAsia" w:ascii="宋体" w:hAnsi="宋体" w:cs="宋体"/>
          <w:color w:val="auto"/>
          <w:sz w:val="24"/>
          <w:highlight w:val="none"/>
        </w:rPr>
        <w:t>5</w:t>
      </w:r>
      <w:r>
        <w:rPr>
          <w:rFonts w:ascii="宋体" w:hAnsi="宋体" w:cs="宋体"/>
          <w:color w:val="auto"/>
          <w:sz w:val="24"/>
          <w:highlight w:val="none"/>
        </w:rPr>
        <w:t xml:space="preserve"> </w:t>
      </w:r>
    </w:p>
    <w:p>
      <w:pPr>
        <w:pStyle w:val="12"/>
        <w:ind w:firstLine="480"/>
        <w:rPr>
          <w:rFonts w:ascii="宋体" w:hAnsi="宋体" w:cs="宋体"/>
          <w:color w:val="auto"/>
          <w:sz w:val="24"/>
          <w:highlight w:val="none"/>
        </w:rPr>
      </w:pPr>
      <w:r>
        <w:rPr>
          <w:rFonts w:ascii="宋体" w:hAnsi="宋体" w:cs="宋体"/>
          <w:color w:val="auto"/>
          <w:sz w:val="24"/>
          <w:highlight w:val="none"/>
          <w:lang w:val="zh-TW" w:eastAsia="zh-TW"/>
        </w:rPr>
        <w:t>传    真：</w:t>
      </w:r>
      <w:r>
        <w:rPr>
          <w:rFonts w:ascii="宋体" w:hAnsi="宋体" w:cs="宋体"/>
          <w:color w:val="auto"/>
          <w:sz w:val="24"/>
          <w:highlight w:val="none"/>
        </w:rPr>
        <w:t xml:space="preserve">028-86928208  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4D1FE"/>
    <w:multiLevelType w:val="singleLevel"/>
    <w:tmpl w:val="4404D1FE"/>
    <w:lvl w:ilvl="0" w:tentative="0">
      <w:start w:val="1"/>
      <w:numFmt w:val="chineseCounting"/>
      <w:suff w:val="nothing"/>
      <w:lvlText w:val="(%1)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41ED6"/>
    <w:rsid w:val="33EB0EE0"/>
    <w:rsid w:val="34E41ED6"/>
    <w:rsid w:val="35EB235D"/>
    <w:rsid w:val="4F547BAE"/>
    <w:rsid w:val="50035B03"/>
    <w:rsid w:val="6235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tabs>
        <w:tab w:val="left" w:pos="0"/>
      </w:tabs>
      <w:spacing w:line="500" w:lineRule="exact"/>
      <w:outlineLvl w:val="1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4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qFormat/>
    <w:uiPriority w:val="0"/>
    <w:pPr>
      <w:spacing w:after="120" w:line="240" w:lineRule="auto"/>
      <w:ind w:left="420" w:leftChars="200" w:firstLine="420"/>
    </w:pPr>
    <w:rPr>
      <w:rFonts w:ascii="Times New Roman" w:eastAsia="宋体"/>
      <w:sz w:val="21"/>
    </w:rPr>
  </w:style>
  <w:style w:type="character" w:styleId="9">
    <w:name w:val="Hyperlink"/>
    <w:basedOn w:val="8"/>
    <w:qFormat/>
    <w:uiPriority w:val="0"/>
    <w:rPr>
      <w:color w:val="0000FF"/>
      <w:u w:val="none"/>
    </w:rPr>
  </w:style>
  <w:style w:type="paragraph" w:customStyle="1" w:styleId="10">
    <w:name w:val="引用1"/>
    <w:next w:val="1"/>
    <w:qFormat/>
    <w:uiPriority w:val="0"/>
    <w:pPr>
      <w:wordWrap w:val="0"/>
      <w:spacing w:before="200" w:after="160" w:line="252" w:lineRule="auto"/>
      <w:ind w:left="864" w:right="864"/>
      <w:jc w:val="center"/>
    </w:pPr>
    <w:rPr>
      <w:rFonts w:ascii="Calibri" w:hAnsi="Calibri" w:eastAsia="宋体" w:cs="Times New Roman"/>
      <w:i/>
      <w:sz w:val="22"/>
      <w:lang w:val="en-US" w:eastAsia="zh-CN" w:bidi="ar-SA"/>
    </w:rPr>
  </w:style>
  <w:style w:type="paragraph" w:customStyle="1" w:styleId="11">
    <w:name w:val="02、首行缩进2字符正文"/>
    <w:basedOn w:val="1"/>
    <w:qFormat/>
    <w:uiPriority w:val="0"/>
    <w:pPr>
      <w:tabs>
        <w:tab w:val="left" w:pos="0"/>
      </w:tabs>
      <w:wordWrap w:val="0"/>
      <w:topLinePunct/>
      <w:ind w:firstLine="480" w:firstLineChars="200"/>
    </w:pPr>
    <w:rPr>
      <w:kern w:val="0"/>
      <w:sz w:val="20"/>
      <w:szCs w:val="20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13">
    <w:name w:val="01、普通正文"/>
    <w:basedOn w:val="1"/>
    <w:qFormat/>
    <w:uiPriority w:val="0"/>
    <w:pPr>
      <w:tabs>
        <w:tab w:val="left" w:pos="0"/>
      </w:tabs>
      <w:wordWrap w:val="0"/>
      <w:topLinePunct/>
      <w:ind w:firstLine="0" w:firstLineChars="0"/>
    </w:pPr>
    <w:rPr>
      <w:snapToGrid w:val="0"/>
      <w:kern w:val="0"/>
      <w:sz w:val="20"/>
      <w:szCs w:val="20"/>
    </w:rPr>
  </w:style>
  <w:style w:type="paragraph" w:customStyle="1" w:styleId="14">
    <w:name w:val="00、封面正文(与其他内容无关的格式)"/>
    <w:basedOn w:val="1"/>
    <w:qFormat/>
    <w:uiPriority w:val="0"/>
    <w:pPr>
      <w:tabs>
        <w:tab w:val="left" w:pos="0"/>
      </w:tabs>
    </w:pPr>
    <w:rPr>
      <w:rFonts w:ascii="宋体" w:hAnsi="宋体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2021-08-05T09:53:00Z</dcterms:created>
  <dc:creator>悠扬</dc:creator>
  <cp:lastModifiedBy>悠扬</cp:lastModifiedBy>
  <dcterms:modified xsi:type="dcterms:W3CDTF">2021-08-18T10:13:49Z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